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C9A5" w14:textId="77DA99F4" w:rsidR="003E4756" w:rsidRPr="006100D4" w:rsidRDefault="0028769B" w:rsidP="007E1407">
      <w:pPr>
        <w:jc w:val="right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673E43" w:rsidRPr="006100D4">
        <w:rPr>
          <w:rFonts w:ascii="Arial" w:hAnsi="Arial" w:cs="Arial"/>
          <w:sz w:val="20"/>
          <w:szCs w:val="20"/>
        </w:rPr>
        <w:t xml:space="preserve">      </w:t>
      </w:r>
      <w:r w:rsidR="003E4756" w:rsidRPr="006100D4">
        <w:rPr>
          <w:rFonts w:ascii="Arial" w:hAnsi="Arial" w:cs="Arial"/>
          <w:sz w:val="20"/>
          <w:szCs w:val="20"/>
        </w:rPr>
        <w:t xml:space="preserve"> </w:t>
      </w:r>
      <w:r w:rsidR="00673E43" w:rsidRPr="006100D4">
        <w:rPr>
          <w:rFonts w:ascii="Arial" w:hAnsi="Arial" w:cs="Arial"/>
          <w:sz w:val="20"/>
          <w:szCs w:val="20"/>
        </w:rPr>
        <w:t>P</w:t>
      </w:r>
      <w:r w:rsidR="00FB22F7" w:rsidRPr="006100D4">
        <w:rPr>
          <w:rFonts w:ascii="Arial" w:hAnsi="Arial" w:cs="Arial"/>
          <w:sz w:val="20"/>
          <w:szCs w:val="20"/>
        </w:rPr>
        <w:t>ruszcz Gdański, dnia …… -01-202</w:t>
      </w:r>
      <w:r w:rsidR="00BB6C7D">
        <w:rPr>
          <w:rFonts w:ascii="Arial" w:hAnsi="Arial" w:cs="Arial"/>
          <w:sz w:val="20"/>
          <w:szCs w:val="20"/>
        </w:rPr>
        <w:t>5</w:t>
      </w:r>
      <w:r w:rsidR="00D67CDA" w:rsidRPr="006100D4">
        <w:rPr>
          <w:rFonts w:ascii="Arial" w:hAnsi="Arial" w:cs="Arial"/>
          <w:sz w:val="20"/>
          <w:szCs w:val="20"/>
        </w:rPr>
        <w:t xml:space="preserve"> </w:t>
      </w:r>
      <w:r w:rsidR="00673E43" w:rsidRPr="006100D4">
        <w:rPr>
          <w:rFonts w:ascii="Arial" w:hAnsi="Arial" w:cs="Arial"/>
          <w:sz w:val="20"/>
          <w:szCs w:val="20"/>
        </w:rPr>
        <w:t>r.</w:t>
      </w:r>
    </w:p>
    <w:p w14:paraId="214CB3D5" w14:textId="77777777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.....................................................                   </w:t>
      </w:r>
    </w:p>
    <w:p w14:paraId="02FD1D58" w14:textId="77777777" w:rsidR="00270FC1" w:rsidRPr="006100D4" w:rsidRDefault="00270FC1" w:rsidP="0028769B">
      <w:pPr>
        <w:jc w:val="both"/>
        <w:rPr>
          <w:rFonts w:ascii="Arial" w:hAnsi="Arial" w:cs="Arial"/>
          <w:sz w:val="20"/>
          <w:szCs w:val="20"/>
        </w:rPr>
      </w:pPr>
    </w:p>
    <w:p w14:paraId="6E477C6F" w14:textId="1ED8ECB2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7354FF74" w14:textId="77777777" w:rsidR="00270FC1" w:rsidRPr="006100D4" w:rsidRDefault="00270FC1" w:rsidP="00270FC1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6100D4">
        <w:rPr>
          <w:rFonts w:ascii="Arial" w:hAnsi="Arial" w:cs="Arial"/>
          <w:sz w:val="20"/>
          <w:szCs w:val="20"/>
          <w:vertAlign w:val="superscript"/>
        </w:rPr>
        <w:t>(nazwisko i imię, oznaczenie przedsiębiorcy)</w:t>
      </w:r>
    </w:p>
    <w:p w14:paraId="261A9CE9" w14:textId="77777777" w:rsidR="00270FC1" w:rsidRPr="006100D4" w:rsidRDefault="00270FC1" w:rsidP="0028769B">
      <w:pPr>
        <w:jc w:val="both"/>
        <w:rPr>
          <w:rFonts w:ascii="Arial" w:hAnsi="Arial" w:cs="Arial"/>
          <w:sz w:val="20"/>
          <w:szCs w:val="20"/>
        </w:rPr>
      </w:pPr>
    </w:p>
    <w:p w14:paraId="37253643" w14:textId="0E928590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06E7D224" w14:textId="77777777" w:rsidR="00DA6C1C" w:rsidRPr="006100D4" w:rsidRDefault="00DA6C1C" w:rsidP="00DA6C1C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6100D4">
        <w:rPr>
          <w:rFonts w:ascii="Arial" w:hAnsi="Arial" w:cs="Arial"/>
          <w:sz w:val="20"/>
          <w:szCs w:val="20"/>
          <w:vertAlign w:val="superscript"/>
        </w:rPr>
        <w:t xml:space="preserve">(numer KRS lub NIP)                </w:t>
      </w:r>
    </w:p>
    <w:p w14:paraId="53FAE4E4" w14:textId="77777777" w:rsidR="001B429E" w:rsidRPr="006100D4" w:rsidRDefault="001B429E" w:rsidP="0028769B">
      <w:pPr>
        <w:jc w:val="both"/>
        <w:rPr>
          <w:rFonts w:ascii="Arial" w:hAnsi="Arial" w:cs="Arial"/>
          <w:sz w:val="20"/>
          <w:szCs w:val="20"/>
        </w:rPr>
      </w:pPr>
    </w:p>
    <w:p w14:paraId="66E1D56D" w14:textId="3FEBCBEC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53ACF990" w14:textId="67859835" w:rsidR="00270FC1" w:rsidRPr="006100D4" w:rsidRDefault="00270FC1" w:rsidP="00270FC1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6100D4">
        <w:rPr>
          <w:rFonts w:ascii="Arial" w:hAnsi="Arial" w:cs="Arial"/>
          <w:sz w:val="20"/>
          <w:szCs w:val="20"/>
          <w:vertAlign w:val="superscript"/>
        </w:rPr>
        <w:t>(nr telefonu kontaktowego</w:t>
      </w:r>
      <w:r w:rsidR="006100D4" w:rsidRPr="006100D4">
        <w:rPr>
          <w:rFonts w:ascii="Arial" w:hAnsi="Arial" w:cs="Arial"/>
          <w:sz w:val="20"/>
          <w:szCs w:val="20"/>
          <w:vertAlign w:val="superscript"/>
        </w:rPr>
        <w:t xml:space="preserve"> / adres email) </w:t>
      </w:r>
    </w:p>
    <w:p w14:paraId="1CAD37B0" w14:textId="77777777" w:rsidR="001B429E" w:rsidRPr="006100D4" w:rsidRDefault="001B429E" w:rsidP="001B429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Płatność będzie realizowana:            </w:t>
      </w:r>
    </w:p>
    <w:p w14:paraId="2D730778" w14:textId="77777777" w:rsidR="001B429E" w:rsidRPr="006100D4" w:rsidRDefault="001B429E" w:rsidP="001B429E">
      <w:pPr>
        <w:pStyle w:val="Bezodstpw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jednorazowo</w:t>
      </w:r>
      <w:r w:rsidRPr="006100D4">
        <w:rPr>
          <w:rFonts w:ascii="Arial" w:hAnsi="Arial" w:cs="Arial"/>
          <w:sz w:val="20"/>
          <w:szCs w:val="20"/>
        </w:rPr>
        <w:tab/>
      </w:r>
    </w:p>
    <w:p w14:paraId="2D80B54B" w14:textId="0F0417FB" w:rsidR="001B429E" w:rsidRPr="006100D4" w:rsidRDefault="001B429E" w:rsidP="001B429E">
      <w:pPr>
        <w:pStyle w:val="Bezodstpw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ratalnie     </w:t>
      </w:r>
    </w:p>
    <w:p w14:paraId="732D48DC" w14:textId="77777777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</w:p>
    <w:p w14:paraId="31069349" w14:textId="77777777" w:rsidR="00DA6C1C" w:rsidRPr="006100D4" w:rsidRDefault="00DA6C1C" w:rsidP="0028769B">
      <w:pPr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14:paraId="2B511BB4" w14:textId="4A3A1363" w:rsidR="003E4756" w:rsidRPr="006100D4" w:rsidRDefault="0028769B" w:rsidP="0028769B">
      <w:pPr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6100D4">
        <w:rPr>
          <w:rFonts w:ascii="Arial" w:hAnsi="Arial" w:cs="Arial"/>
          <w:b/>
          <w:spacing w:val="38"/>
          <w:sz w:val="20"/>
          <w:szCs w:val="20"/>
        </w:rPr>
        <w:t>O</w:t>
      </w:r>
      <w:r w:rsidR="00BF1BDC" w:rsidRPr="006100D4">
        <w:rPr>
          <w:rFonts w:ascii="Arial" w:hAnsi="Arial" w:cs="Arial"/>
          <w:b/>
          <w:spacing w:val="38"/>
          <w:sz w:val="20"/>
          <w:szCs w:val="20"/>
        </w:rPr>
        <w:t>Ś</w:t>
      </w:r>
      <w:r w:rsidRPr="006100D4">
        <w:rPr>
          <w:rFonts w:ascii="Arial" w:hAnsi="Arial" w:cs="Arial"/>
          <w:b/>
          <w:spacing w:val="38"/>
          <w:sz w:val="20"/>
          <w:szCs w:val="20"/>
        </w:rPr>
        <w:t>WIADCZENIE</w:t>
      </w:r>
    </w:p>
    <w:p w14:paraId="61A0A4ED" w14:textId="77777777" w:rsidR="00673E43" w:rsidRPr="006100D4" w:rsidRDefault="00673E43" w:rsidP="0028769B">
      <w:pPr>
        <w:jc w:val="both"/>
        <w:rPr>
          <w:rFonts w:ascii="Arial" w:hAnsi="Arial" w:cs="Arial"/>
          <w:sz w:val="20"/>
          <w:szCs w:val="20"/>
        </w:rPr>
      </w:pPr>
    </w:p>
    <w:p w14:paraId="6AE3FE73" w14:textId="671C42CB" w:rsidR="00673E43" w:rsidRPr="006100D4" w:rsidRDefault="00673E43" w:rsidP="00673E43">
      <w:pPr>
        <w:jc w:val="center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(należy złożyć do dnia 31 stycznia 20</w:t>
      </w:r>
      <w:r w:rsidR="00FB22F7" w:rsidRPr="006100D4">
        <w:rPr>
          <w:rFonts w:ascii="Arial" w:hAnsi="Arial" w:cs="Arial"/>
          <w:sz w:val="20"/>
          <w:szCs w:val="20"/>
        </w:rPr>
        <w:t>2</w:t>
      </w:r>
      <w:r w:rsidR="00BB6C7D">
        <w:rPr>
          <w:rFonts w:ascii="Arial" w:hAnsi="Arial" w:cs="Arial"/>
          <w:sz w:val="20"/>
          <w:szCs w:val="20"/>
        </w:rPr>
        <w:t>5</w:t>
      </w:r>
      <w:r w:rsidRPr="006100D4">
        <w:rPr>
          <w:rFonts w:ascii="Arial" w:hAnsi="Arial" w:cs="Arial"/>
          <w:sz w:val="20"/>
          <w:szCs w:val="20"/>
        </w:rPr>
        <w:t xml:space="preserve"> r.)</w:t>
      </w:r>
    </w:p>
    <w:p w14:paraId="47A56043" w14:textId="77777777" w:rsidR="003E4756" w:rsidRPr="006100D4" w:rsidRDefault="003E4756" w:rsidP="00673E43">
      <w:pPr>
        <w:jc w:val="both"/>
        <w:rPr>
          <w:rFonts w:ascii="Arial" w:hAnsi="Arial" w:cs="Arial"/>
          <w:sz w:val="20"/>
          <w:szCs w:val="20"/>
        </w:rPr>
      </w:pPr>
    </w:p>
    <w:p w14:paraId="13081424" w14:textId="2785C06A" w:rsidR="006100D4" w:rsidRPr="006100D4" w:rsidRDefault="0055770B" w:rsidP="004A07C0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o wartości sprzedaży napojów alkoholowych w 20</w:t>
      </w:r>
      <w:r w:rsidR="00270FC1" w:rsidRPr="006100D4">
        <w:rPr>
          <w:rFonts w:ascii="Arial" w:hAnsi="Arial" w:cs="Arial"/>
          <w:sz w:val="20"/>
          <w:szCs w:val="20"/>
        </w:rPr>
        <w:t>2</w:t>
      </w:r>
      <w:r w:rsidR="00BB6C7D">
        <w:rPr>
          <w:rFonts w:ascii="Arial" w:hAnsi="Arial" w:cs="Arial"/>
          <w:sz w:val="20"/>
          <w:szCs w:val="20"/>
        </w:rPr>
        <w:t>4</w:t>
      </w:r>
      <w:r w:rsidRPr="006100D4">
        <w:rPr>
          <w:rFonts w:ascii="Arial" w:hAnsi="Arial" w:cs="Arial"/>
          <w:sz w:val="20"/>
          <w:szCs w:val="20"/>
        </w:rPr>
        <w:t xml:space="preserve"> roku</w:t>
      </w:r>
      <w:r w:rsidR="0021488F">
        <w:rPr>
          <w:rFonts w:ascii="Arial" w:hAnsi="Arial" w:cs="Arial"/>
          <w:sz w:val="20"/>
          <w:szCs w:val="20"/>
        </w:rPr>
        <w:t xml:space="preserve"> </w:t>
      </w:r>
      <w:r w:rsidRPr="006100D4">
        <w:rPr>
          <w:rFonts w:ascii="Arial" w:hAnsi="Arial" w:cs="Arial"/>
          <w:sz w:val="20"/>
          <w:szCs w:val="20"/>
        </w:rPr>
        <w:t xml:space="preserve">w punkcie sprzedaży napojów </w:t>
      </w:r>
    </w:p>
    <w:p w14:paraId="757A3895" w14:textId="77777777" w:rsidR="006100D4" w:rsidRPr="006100D4" w:rsidRDefault="006100D4" w:rsidP="004A07C0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1F74C27" w14:textId="4C3EF670" w:rsidR="003E4756" w:rsidRPr="006100D4" w:rsidRDefault="0055770B" w:rsidP="0021488F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>alkoholowych</w:t>
      </w:r>
      <w:r w:rsidR="003E4756" w:rsidRPr="006100D4">
        <w:rPr>
          <w:rFonts w:ascii="Arial" w:hAnsi="Arial" w:cs="Arial"/>
          <w:sz w:val="20"/>
          <w:szCs w:val="20"/>
        </w:rPr>
        <w:t xml:space="preserve"> położonym  w </w:t>
      </w:r>
      <w:r w:rsidR="00673E43" w:rsidRPr="006100D4">
        <w:rPr>
          <w:rFonts w:ascii="Arial" w:hAnsi="Arial" w:cs="Arial"/>
          <w:sz w:val="20"/>
          <w:szCs w:val="20"/>
        </w:rPr>
        <w:t xml:space="preserve">Pruszczu Gdańskim przy </w:t>
      </w:r>
      <w:r w:rsidR="003E4756" w:rsidRPr="006100D4">
        <w:rPr>
          <w:rFonts w:ascii="Arial" w:hAnsi="Arial" w:cs="Arial"/>
          <w:sz w:val="20"/>
          <w:szCs w:val="20"/>
        </w:rPr>
        <w:t>ul</w:t>
      </w:r>
      <w:r w:rsidR="00CE1067" w:rsidRPr="006100D4">
        <w:rPr>
          <w:rFonts w:ascii="Arial" w:hAnsi="Arial" w:cs="Arial"/>
          <w:sz w:val="20"/>
          <w:szCs w:val="20"/>
        </w:rPr>
        <w:t>. …………………………</w:t>
      </w:r>
      <w:r w:rsidR="00C32B77">
        <w:rPr>
          <w:rFonts w:ascii="Arial" w:hAnsi="Arial" w:cs="Arial"/>
          <w:sz w:val="20"/>
          <w:szCs w:val="20"/>
        </w:rPr>
        <w:t>…………</w:t>
      </w:r>
      <w:r w:rsidR="00270FC1" w:rsidRPr="006100D4">
        <w:rPr>
          <w:rFonts w:ascii="Arial" w:hAnsi="Arial" w:cs="Arial"/>
          <w:sz w:val="20"/>
          <w:szCs w:val="20"/>
        </w:rPr>
        <w:t>……..</w:t>
      </w:r>
      <w:r w:rsidR="00CE1067" w:rsidRPr="006100D4">
        <w:rPr>
          <w:rFonts w:ascii="Arial" w:hAnsi="Arial" w:cs="Arial"/>
          <w:sz w:val="20"/>
          <w:szCs w:val="20"/>
        </w:rPr>
        <w:t>………</w:t>
      </w:r>
    </w:p>
    <w:p w14:paraId="1382D9D9" w14:textId="2353C6C6" w:rsidR="003E4756" w:rsidRPr="006100D4" w:rsidRDefault="0055770B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b/>
          <w:bCs/>
          <w:sz w:val="20"/>
          <w:szCs w:val="20"/>
        </w:rPr>
        <w:t>Uprzedzony o odpowiedzialności wynikającej z art. 18 ust. 10 pkt 5 i ust. 11 ustawy</w:t>
      </w:r>
      <w:r w:rsidR="00C75FE1" w:rsidRPr="006100D4">
        <w:rPr>
          <w:rFonts w:ascii="Arial" w:hAnsi="Arial" w:cs="Arial"/>
          <w:b/>
          <w:bCs/>
          <w:sz w:val="20"/>
          <w:szCs w:val="20"/>
        </w:rPr>
        <w:br/>
      </w:r>
      <w:r w:rsidRPr="006100D4">
        <w:rPr>
          <w:rFonts w:ascii="Arial" w:hAnsi="Arial" w:cs="Arial"/>
          <w:b/>
          <w:bCs/>
          <w:sz w:val="20"/>
          <w:szCs w:val="20"/>
        </w:rPr>
        <w:t xml:space="preserve">o wychowaniu w trzeźwości i przeciwdziałaniu alkoholizmowi w postaci cofnięcia posiadanych zezwoleń oraz 3 </w:t>
      </w:r>
      <w:r w:rsidR="009D267C">
        <w:rPr>
          <w:rFonts w:ascii="Arial" w:hAnsi="Arial" w:cs="Arial"/>
          <w:b/>
          <w:bCs/>
          <w:sz w:val="20"/>
          <w:szCs w:val="20"/>
        </w:rPr>
        <w:t>-</w:t>
      </w:r>
      <w:r w:rsidRPr="006100D4">
        <w:rPr>
          <w:rFonts w:ascii="Arial" w:hAnsi="Arial" w:cs="Arial"/>
          <w:b/>
          <w:bCs/>
          <w:sz w:val="20"/>
          <w:szCs w:val="20"/>
        </w:rPr>
        <w:t>letniej karencji w ubieganiu się o ponowne zezwolenia na sprzedaż napojów alkoholowych,</w:t>
      </w:r>
      <w:r w:rsidR="00270FC1" w:rsidRPr="006100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0D4">
        <w:rPr>
          <w:rFonts w:ascii="Arial" w:hAnsi="Arial" w:cs="Arial"/>
          <w:sz w:val="20"/>
          <w:szCs w:val="20"/>
        </w:rPr>
        <w:t>n</w:t>
      </w:r>
      <w:r w:rsidR="003E4756" w:rsidRPr="006100D4">
        <w:rPr>
          <w:rFonts w:ascii="Arial" w:hAnsi="Arial" w:cs="Arial"/>
          <w:sz w:val="20"/>
          <w:szCs w:val="20"/>
        </w:rPr>
        <w:t>a podstawie art. 11</w:t>
      </w:r>
      <w:r w:rsidRPr="006100D4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E4756" w:rsidRPr="006100D4">
        <w:rPr>
          <w:rFonts w:ascii="Arial" w:hAnsi="Arial" w:cs="Arial"/>
          <w:sz w:val="20"/>
          <w:szCs w:val="20"/>
        </w:rPr>
        <w:t xml:space="preserve"> ust. 4 ustawy z dnia 26 października 1982 r. o wychowaniu</w:t>
      </w:r>
      <w:r w:rsidR="00270FC1" w:rsidRPr="006100D4">
        <w:rPr>
          <w:rFonts w:ascii="Arial" w:hAnsi="Arial" w:cs="Arial"/>
          <w:sz w:val="20"/>
          <w:szCs w:val="20"/>
        </w:rPr>
        <w:t xml:space="preserve"> </w:t>
      </w:r>
      <w:r w:rsidR="009D267C">
        <w:rPr>
          <w:rFonts w:ascii="Arial" w:hAnsi="Arial" w:cs="Arial"/>
          <w:sz w:val="20"/>
          <w:szCs w:val="20"/>
        </w:rPr>
        <w:t xml:space="preserve">                     </w:t>
      </w:r>
      <w:r w:rsidR="003E4756" w:rsidRPr="006100D4">
        <w:rPr>
          <w:rFonts w:ascii="Arial" w:hAnsi="Arial" w:cs="Arial"/>
          <w:sz w:val="20"/>
          <w:szCs w:val="20"/>
        </w:rPr>
        <w:t>w trzeźw</w:t>
      </w:r>
      <w:r w:rsidR="00673E43" w:rsidRPr="006100D4">
        <w:rPr>
          <w:rFonts w:ascii="Arial" w:hAnsi="Arial" w:cs="Arial"/>
          <w:sz w:val="20"/>
          <w:szCs w:val="20"/>
        </w:rPr>
        <w:t>o</w:t>
      </w:r>
      <w:r w:rsidR="003E4756" w:rsidRPr="006100D4">
        <w:rPr>
          <w:rFonts w:ascii="Arial" w:hAnsi="Arial" w:cs="Arial"/>
          <w:sz w:val="20"/>
          <w:szCs w:val="20"/>
        </w:rPr>
        <w:t>ści i przeciwdziałaniu alkoholizmowi (</w:t>
      </w:r>
      <w:proofErr w:type="spellStart"/>
      <w:r w:rsidR="001D08CB" w:rsidRPr="006100D4">
        <w:rPr>
          <w:rFonts w:ascii="Arial" w:hAnsi="Arial" w:cs="Arial"/>
          <w:sz w:val="20"/>
          <w:szCs w:val="20"/>
        </w:rPr>
        <w:t>t.j</w:t>
      </w:r>
      <w:proofErr w:type="spellEnd"/>
      <w:r w:rsidR="001D08CB" w:rsidRPr="006100D4">
        <w:rPr>
          <w:rFonts w:ascii="Arial" w:hAnsi="Arial" w:cs="Arial"/>
          <w:sz w:val="20"/>
          <w:szCs w:val="20"/>
        </w:rPr>
        <w:t xml:space="preserve">. </w:t>
      </w:r>
      <w:r w:rsidR="003E4756" w:rsidRPr="006100D4">
        <w:rPr>
          <w:rFonts w:ascii="Arial" w:hAnsi="Arial" w:cs="Arial"/>
          <w:sz w:val="20"/>
          <w:szCs w:val="20"/>
        </w:rPr>
        <w:t>Dz.</w:t>
      </w:r>
      <w:r w:rsidR="00673E43" w:rsidRPr="006100D4">
        <w:rPr>
          <w:rFonts w:ascii="Arial" w:hAnsi="Arial" w:cs="Arial"/>
          <w:sz w:val="20"/>
          <w:szCs w:val="20"/>
        </w:rPr>
        <w:t xml:space="preserve"> </w:t>
      </w:r>
      <w:r w:rsidR="003E4756" w:rsidRPr="006100D4">
        <w:rPr>
          <w:rFonts w:ascii="Arial" w:hAnsi="Arial" w:cs="Arial"/>
          <w:sz w:val="20"/>
          <w:szCs w:val="20"/>
        </w:rPr>
        <w:t>U. z 20</w:t>
      </w:r>
      <w:r w:rsidR="001B429E" w:rsidRPr="006100D4">
        <w:rPr>
          <w:rFonts w:ascii="Arial" w:hAnsi="Arial" w:cs="Arial"/>
          <w:sz w:val="20"/>
          <w:szCs w:val="20"/>
        </w:rPr>
        <w:t>23</w:t>
      </w:r>
      <w:r w:rsidR="004A07C0" w:rsidRPr="006100D4">
        <w:rPr>
          <w:rFonts w:ascii="Arial" w:hAnsi="Arial" w:cs="Arial"/>
          <w:sz w:val="20"/>
          <w:szCs w:val="20"/>
        </w:rPr>
        <w:t xml:space="preserve"> </w:t>
      </w:r>
      <w:r w:rsidR="003E4756" w:rsidRPr="006100D4">
        <w:rPr>
          <w:rFonts w:ascii="Arial" w:hAnsi="Arial" w:cs="Arial"/>
          <w:sz w:val="20"/>
          <w:szCs w:val="20"/>
        </w:rPr>
        <w:t xml:space="preserve">r. </w:t>
      </w:r>
      <w:r w:rsidR="001D08CB" w:rsidRPr="006100D4">
        <w:rPr>
          <w:rFonts w:ascii="Arial" w:hAnsi="Arial" w:cs="Arial"/>
          <w:sz w:val="20"/>
          <w:szCs w:val="20"/>
        </w:rPr>
        <w:t xml:space="preserve">poz. </w:t>
      </w:r>
      <w:r w:rsidR="001B429E" w:rsidRPr="006100D4">
        <w:rPr>
          <w:rFonts w:ascii="Arial" w:hAnsi="Arial" w:cs="Arial"/>
          <w:sz w:val="20"/>
          <w:szCs w:val="20"/>
        </w:rPr>
        <w:t>2151 z późn. zm.)</w:t>
      </w:r>
      <w:r w:rsidR="003E4756" w:rsidRPr="006100D4">
        <w:rPr>
          <w:rFonts w:ascii="Arial" w:hAnsi="Arial" w:cs="Arial"/>
          <w:sz w:val="20"/>
          <w:szCs w:val="20"/>
        </w:rPr>
        <w:t xml:space="preserve"> oświadczam, że wartość sprzedaży napojów alkoholowych</w:t>
      </w:r>
      <w:r w:rsidR="00490844" w:rsidRPr="006100D4">
        <w:rPr>
          <w:rFonts w:ascii="Arial" w:hAnsi="Arial" w:cs="Arial"/>
          <w:sz w:val="20"/>
          <w:szCs w:val="20"/>
        </w:rPr>
        <w:t xml:space="preserve"> </w:t>
      </w:r>
      <w:r w:rsidR="00B83DA8" w:rsidRPr="006100D4">
        <w:rPr>
          <w:rFonts w:ascii="Arial" w:hAnsi="Arial" w:cs="Arial"/>
          <w:sz w:val="20"/>
          <w:szCs w:val="20"/>
        </w:rPr>
        <w:t xml:space="preserve">w </w:t>
      </w:r>
      <w:r w:rsidR="00C75FE1" w:rsidRPr="006100D4">
        <w:rPr>
          <w:rFonts w:ascii="Arial" w:hAnsi="Arial" w:cs="Arial"/>
          <w:sz w:val="20"/>
          <w:szCs w:val="20"/>
        </w:rPr>
        <w:t>przedmiotowym punkcie sprzedaży</w:t>
      </w:r>
      <w:r w:rsidRPr="006100D4">
        <w:rPr>
          <w:rFonts w:ascii="Arial" w:hAnsi="Arial" w:cs="Arial"/>
          <w:sz w:val="20"/>
          <w:szCs w:val="20"/>
        </w:rPr>
        <w:t xml:space="preserve"> </w:t>
      </w:r>
      <w:r w:rsidR="00C75FE1" w:rsidRPr="006100D4">
        <w:rPr>
          <w:rFonts w:ascii="Arial" w:hAnsi="Arial" w:cs="Arial"/>
          <w:sz w:val="20"/>
          <w:szCs w:val="20"/>
        </w:rPr>
        <w:t>w 20</w:t>
      </w:r>
      <w:r w:rsidR="00270FC1" w:rsidRPr="006100D4">
        <w:rPr>
          <w:rFonts w:ascii="Arial" w:hAnsi="Arial" w:cs="Arial"/>
          <w:sz w:val="20"/>
          <w:szCs w:val="20"/>
        </w:rPr>
        <w:t>2</w:t>
      </w:r>
      <w:r w:rsidR="009D267C">
        <w:rPr>
          <w:rFonts w:ascii="Arial" w:hAnsi="Arial" w:cs="Arial"/>
          <w:sz w:val="20"/>
          <w:szCs w:val="20"/>
        </w:rPr>
        <w:t>4</w:t>
      </w:r>
      <w:r w:rsidRPr="006100D4">
        <w:rPr>
          <w:rFonts w:ascii="Arial" w:hAnsi="Arial" w:cs="Arial"/>
          <w:sz w:val="20"/>
          <w:szCs w:val="20"/>
        </w:rPr>
        <w:t xml:space="preserve"> roku </w:t>
      </w:r>
      <w:r w:rsidR="003E4756" w:rsidRPr="006100D4">
        <w:rPr>
          <w:rFonts w:ascii="Arial" w:hAnsi="Arial" w:cs="Arial"/>
          <w:sz w:val="20"/>
          <w:szCs w:val="20"/>
        </w:rPr>
        <w:t>wyn</w:t>
      </w:r>
      <w:r w:rsidRPr="006100D4">
        <w:rPr>
          <w:rFonts w:ascii="Arial" w:hAnsi="Arial" w:cs="Arial"/>
          <w:sz w:val="20"/>
          <w:szCs w:val="20"/>
        </w:rPr>
        <w:t xml:space="preserve">iosła </w:t>
      </w:r>
      <w:r w:rsidR="003E4756" w:rsidRPr="006100D4">
        <w:rPr>
          <w:rFonts w:ascii="Arial" w:hAnsi="Arial" w:cs="Arial"/>
          <w:sz w:val="20"/>
          <w:szCs w:val="20"/>
        </w:rPr>
        <w:t>:</w:t>
      </w:r>
    </w:p>
    <w:p w14:paraId="1DEC2729" w14:textId="77777777" w:rsidR="0055770B" w:rsidRPr="006100D4" w:rsidRDefault="0055770B" w:rsidP="00B83DA8">
      <w:pPr>
        <w:pStyle w:val="Bezodstpw"/>
        <w:rPr>
          <w:rFonts w:ascii="Arial" w:hAnsi="Arial" w:cs="Arial"/>
          <w:sz w:val="20"/>
          <w:szCs w:val="20"/>
        </w:rPr>
      </w:pPr>
    </w:p>
    <w:p w14:paraId="6416C4AC" w14:textId="38DF81CB" w:rsidR="00DA6C1C" w:rsidRPr="006100D4" w:rsidRDefault="00DA6C1C" w:rsidP="00DA6C1C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 xml:space="preserve">1. </w:t>
      </w:r>
      <w:r w:rsidR="003E4756" w:rsidRPr="006100D4">
        <w:rPr>
          <w:rFonts w:ascii="Arial" w:hAnsi="Arial" w:cs="Arial"/>
          <w:b/>
          <w:sz w:val="20"/>
          <w:szCs w:val="20"/>
        </w:rPr>
        <w:t>do 4,5% zawartości alkoholu oraz</w:t>
      </w:r>
      <w:r w:rsidR="00441BC6" w:rsidRPr="006100D4">
        <w:rPr>
          <w:rFonts w:ascii="Arial" w:hAnsi="Arial" w:cs="Arial"/>
          <w:b/>
          <w:sz w:val="20"/>
          <w:szCs w:val="20"/>
        </w:rPr>
        <w:t xml:space="preserve"> </w:t>
      </w:r>
      <w:r w:rsidR="003E4756" w:rsidRPr="006100D4">
        <w:rPr>
          <w:rFonts w:ascii="Arial" w:hAnsi="Arial" w:cs="Arial"/>
          <w:b/>
          <w:sz w:val="20"/>
          <w:szCs w:val="20"/>
        </w:rPr>
        <w:t>piw</w:t>
      </w:r>
      <w:r w:rsidR="00C75FE1" w:rsidRPr="006100D4">
        <w:rPr>
          <w:rFonts w:ascii="Arial" w:hAnsi="Arial" w:cs="Arial"/>
          <w:b/>
          <w:sz w:val="20"/>
          <w:szCs w:val="20"/>
        </w:rPr>
        <w:t>a</w:t>
      </w:r>
      <w:r w:rsidR="007E1407" w:rsidRPr="006100D4">
        <w:rPr>
          <w:rFonts w:ascii="Arial" w:hAnsi="Arial" w:cs="Arial"/>
          <w:b/>
          <w:sz w:val="20"/>
          <w:szCs w:val="20"/>
        </w:rPr>
        <w:t xml:space="preserve"> </w:t>
      </w:r>
      <w:r w:rsidRPr="006100D4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tbl>
      <w:tblPr>
        <w:tblStyle w:val="Tabela-Siatka"/>
        <w:tblpPr w:leftFromText="141" w:rightFromText="141" w:vertAnchor="text" w:horzAnchor="page" w:tblpX="5566" w:tblpY="16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:rsidRPr="006100D4" w14:paraId="419EF6E0" w14:textId="77777777" w:rsidTr="00DA6C1C">
        <w:trPr>
          <w:trHeight w:val="432"/>
        </w:trPr>
        <w:tc>
          <w:tcPr>
            <w:tcW w:w="357" w:type="dxa"/>
          </w:tcPr>
          <w:p w14:paraId="10A7B582" w14:textId="17BE057F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7194767"/>
          </w:p>
        </w:tc>
        <w:tc>
          <w:tcPr>
            <w:tcW w:w="357" w:type="dxa"/>
          </w:tcPr>
          <w:p w14:paraId="0CEAEEF5" w14:textId="3B32679F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2BDDDF5B" w14:textId="1632F01E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79CE824B" w14:textId="18873618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02696818" w14:textId="5ECA78C0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20CB031D" w14:textId="7605FD11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27433154" w14:textId="62EE9639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57C81A10" w14:textId="0E04DD6D" w:rsidR="00DA6C1C" w:rsidRPr="006100D4" w:rsidRDefault="00270FC1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00D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357" w:type="dxa"/>
          </w:tcPr>
          <w:p w14:paraId="329CBAA5" w14:textId="4051C2B0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41B115D2" w14:textId="22E82EA2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1FB7CCC0" w14:textId="5883EFBF" w:rsidR="00DA6C1C" w:rsidRPr="006100D4" w:rsidRDefault="00DA6C1C" w:rsidP="00C75FE1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F883380" w14:textId="7EF52416" w:rsidR="003E4756" w:rsidRPr="006100D4" w:rsidRDefault="00DA6C1C" w:rsidP="00DA6C1C">
      <w:pPr>
        <w:pStyle w:val="Bezodstpw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6100D4">
        <w:rPr>
          <w:rFonts w:ascii="Arial" w:hAnsi="Arial" w:cs="Arial"/>
          <w:b/>
          <w:bCs/>
          <w:sz w:val="20"/>
          <w:szCs w:val="20"/>
        </w:rPr>
        <w:t>zł</w:t>
      </w:r>
    </w:p>
    <w:p w14:paraId="239573FF" w14:textId="77777777" w:rsidR="00270FC1" w:rsidRPr="006100D4" w:rsidRDefault="00270FC1" w:rsidP="00C75FE1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C4609F" w14:textId="2A9EA7BB" w:rsidR="00DA6C1C" w:rsidRPr="006100D4" w:rsidRDefault="00DA6C1C" w:rsidP="00C75FE1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 xml:space="preserve">2. </w:t>
      </w:r>
      <w:r w:rsidR="00CA1DD8" w:rsidRPr="006100D4">
        <w:rPr>
          <w:rFonts w:ascii="Arial" w:hAnsi="Arial" w:cs="Arial"/>
          <w:b/>
          <w:sz w:val="20"/>
          <w:szCs w:val="20"/>
        </w:rPr>
        <w:t>powyżej</w:t>
      </w:r>
      <w:r w:rsidR="003E4756" w:rsidRPr="006100D4">
        <w:rPr>
          <w:rFonts w:ascii="Arial" w:hAnsi="Arial" w:cs="Arial"/>
          <w:b/>
          <w:sz w:val="20"/>
          <w:szCs w:val="20"/>
        </w:rPr>
        <w:t xml:space="preserve"> 4,5% do 18% zawartości alkoholu (z wyjątkiem piwa)</w:t>
      </w:r>
      <w:r w:rsidR="00C75FE1" w:rsidRPr="006100D4">
        <w:rPr>
          <w:rFonts w:ascii="Arial" w:hAnsi="Arial" w:cs="Arial"/>
          <w:b/>
          <w:sz w:val="20"/>
          <w:szCs w:val="20"/>
        </w:rPr>
        <w:t xml:space="preserve"> </w:t>
      </w:r>
    </w:p>
    <w:p w14:paraId="4F3741A3" w14:textId="77777777" w:rsidR="00DA6C1C" w:rsidRPr="006100D4" w:rsidRDefault="00DA6C1C" w:rsidP="00C75FE1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5656" w:tblpY="-6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:rsidRPr="006100D4" w14:paraId="3C548C9F" w14:textId="77777777" w:rsidTr="00DA6C1C">
        <w:trPr>
          <w:trHeight w:val="432"/>
        </w:trPr>
        <w:tc>
          <w:tcPr>
            <w:tcW w:w="357" w:type="dxa"/>
          </w:tcPr>
          <w:p w14:paraId="65662525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1AABF860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52643EFC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6AD127A8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74EB3743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7EB40072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5A820009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48484564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00D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357" w:type="dxa"/>
          </w:tcPr>
          <w:p w14:paraId="179AEB4A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2D41472E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B27A40" w14:textId="2D5E969A" w:rsidR="003E4756" w:rsidRPr="006100D4" w:rsidRDefault="007E1407" w:rsidP="00DA6C1C">
      <w:pPr>
        <w:pStyle w:val="Bezodstpw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>zł</w:t>
      </w:r>
      <w:r w:rsidRPr="006100D4">
        <w:rPr>
          <w:rFonts w:ascii="Arial" w:hAnsi="Arial" w:cs="Arial"/>
          <w:sz w:val="20"/>
          <w:szCs w:val="20"/>
        </w:rPr>
        <w:t xml:space="preserve"> </w:t>
      </w:r>
    </w:p>
    <w:p w14:paraId="1D08B05C" w14:textId="77777777" w:rsidR="003E4756" w:rsidRPr="006100D4" w:rsidRDefault="003E4756" w:rsidP="00C75F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7338A8B" w14:textId="5687D3E1" w:rsidR="00DA6C1C" w:rsidRPr="006100D4" w:rsidRDefault="00DA6C1C" w:rsidP="00C75FE1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 xml:space="preserve">3. </w:t>
      </w:r>
      <w:r w:rsidR="003E4756" w:rsidRPr="006100D4">
        <w:rPr>
          <w:rFonts w:ascii="Arial" w:hAnsi="Arial" w:cs="Arial"/>
          <w:b/>
          <w:sz w:val="20"/>
          <w:szCs w:val="20"/>
        </w:rPr>
        <w:t>powyżej 18%</w:t>
      </w:r>
      <w:r w:rsidR="00C75FE1" w:rsidRPr="006100D4">
        <w:rPr>
          <w:rFonts w:ascii="Arial" w:hAnsi="Arial" w:cs="Arial"/>
          <w:b/>
          <w:sz w:val="20"/>
          <w:szCs w:val="20"/>
        </w:rPr>
        <w:t xml:space="preserve"> </w:t>
      </w:r>
      <w:r w:rsidR="003E4756" w:rsidRPr="006100D4">
        <w:rPr>
          <w:rFonts w:ascii="Arial" w:hAnsi="Arial" w:cs="Arial"/>
          <w:b/>
          <w:sz w:val="20"/>
          <w:szCs w:val="20"/>
        </w:rPr>
        <w:t xml:space="preserve">zawartości alkoholu </w:t>
      </w:r>
    </w:p>
    <w:tbl>
      <w:tblPr>
        <w:tblStyle w:val="Tabela-Siatka"/>
        <w:tblpPr w:leftFromText="141" w:rightFromText="141" w:vertAnchor="text" w:horzAnchor="page" w:tblpX="5596" w:tblpY="28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:rsidRPr="006100D4" w14:paraId="4B1408F3" w14:textId="77777777" w:rsidTr="00DA6C1C">
        <w:trPr>
          <w:trHeight w:val="432"/>
        </w:trPr>
        <w:tc>
          <w:tcPr>
            <w:tcW w:w="357" w:type="dxa"/>
          </w:tcPr>
          <w:p w14:paraId="51C361C6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4F8AC4F1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19B22D7E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6387E961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70110753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5852FA3B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025685AD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4C52E1F6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00D4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357" w:type="dxa"/>
          </w:tcPr>
          <w:p w14:paraId="22B38957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14:paraId="5CA89975" w14:textId="77777777" w:rsidR="00DA6C1C" w:rsidRPr="006100D4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D5EF7E" w14:textId="77777777" w:rsidR="00DA6C1C" w:rsidRPr="006100D4" w:rsidRDefault="00DA6C1C" w:rsidP="00C75FE1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A234C44" w14:textId="53AC2BAC" w:rsidR="00C75FE1" w:rsidRPr="006100D4" w:rsidRDefault="00DA6C1C" w:rsidP="00DA6C1C">
      <w:pPr>
        <w:pStyle w:val="Bezodstpw"/>
        <w:spacing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>z</w:t>
      </w:r>
      <w:r w:rsidR="007E1407" w:rsidRPr="006100D4">
        <w:rPr>
          <w:rFonts w:ascii="Arial" w:hAnsi="Arial" w:cs="Arial"/>
          <w:b/>
          <w:sz w:val="20"/>
          <w:szCs w:val="20"/>
        </w:rPr>
        <w:t xml:space="preserve">ł </w:t>
      </w:r>
    </w:p>
    <w:p w14:paraId="784A6318" w14:textId="77777777" w:rsidR="003808C4" w:rsidRPr="006100D4" w:rsidRDefault="003808C4" w:rsidP="00B83DA8">
      <w:pPr>
        <w:pStyle w:val="Bezodstpw"/>
        <w:rPr>
          <w:rFonts w:ascii="Arial" w:hAnsi="Arial" w:cs="Arial"/>
          <w:sz w:val="20"/>
          <w:szCs w:val="20"/>
        </w:rPr>
      </w:pPr>
    </w:p>
    <w:p w14:paraId="58C88894" w14:textId="77777777" w:rsidR="003808C4" w:rsidRPr="006100D4" w:rsidRDefault="003808C4" w:rsidP="0028769B">
      <w:pPr>
        <w:jc w:val="both"/>
        <w:rPr>
          <w:rFonts w:ascii="Arial" w:hAnsi="Arial" w:cs="Arial"/>
          <w:sz w:val="20"/>
          <w:szCs w:val="20"/>
        </w:rPr>
      </w:pPr>
    </w:p>
    <w:p w14:paraId="26A3E5B6" w14:textId="77777777" w:rsidR="006100D4" w:rsidRDefault="003E4756" w:rsidP="00270FC1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1D1C213B" w14:textId="53A61C98" w:rsidR="003E4756" w:rsidRPr="006100D4" w:rsidRDefault="003E4756" w:rsidP="006100D4">
      <w:pPr>
        <w:ind w:left="2832"/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                                                               </w:t>
      </w:r>
    </w:p>
    <w:p w14:paraId="5B33A069" w14:textId="77777777" w:rsidR="003E4756" w:rsidRPr="006100D4" w:rsidRDefault="003E4756" w:rsidP="00270FC1">
      <w:pPr>
        <w:jc w:val="both"/>
        <w:rPr>
          <w:rFonts w:ascii="Arial" w:hAnsi="Arial" w:cs="Arial"/>
          <w:sz w:val="20"/>
          <w:szCs w:val="20"/>
        </w:rPr>
      </w:pPr>
    </w:p>
    <w:p w14:paraId="669DBD06" w14:textId="49F87CE0" w:rsidR="003E4756" w:rsidRPr="006100D4" w:rsidRDefault="003808C4" w:rsidP="00270FC1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83DA8" w:rsidRPr="006100D4">
        <w:rPr>
          <w:rFonts w:ascii="Arial" w:hAnsi="Arial" w:cs="Arial"/>
          <w:sz w:val="20"/>
          <w:szCs w:val="20"/>
        </w:rPr>
        <w:t>Data i c</w:t>
      </w:r>
      <w:r w:rsidRPr="006100D4">
        <w:rPr>
          <w:rFonts w:ascii="Arial" w:hAnsi="Arial" w:cs="Arial"/>
          <w:sz w:val="20"/>
          <w:szCs w:val="20"/>
        </w:rPr>
        <w:t xml:space="preserve">zytelny podpis  przedsiębiorcy </w:t>
      </w:r>
      <w:r w:rsidR="005A2CA1" w:rsidRPr="006100D4">
        <w:rPr>
          <w:rFonts w:ascii="Arial" w:hAnsi="Arial" w:cs="Arial"/>
          <w:sz w:val="20"/>
          <w:szCs w:val="20"/>
        </w:rPr>
        <w:t>/ pełnomocnika*</w:t>
      </w:r>
    </w:p>
    <w:p w14:paraId="4C698A10" w14:textId="71117414" w:rsidR="003E4756" w:rsidRPr="006100D4" w:rsidRDefault="003E4756" w:rsidP="005A2CA1">
      <w:pPr>
        <w:jc w:val="both"/>
        <w:rPr>
          <w:rFonts w:ascii="Arial" w:hAnsi="Arial" w:cs="Arial"/>
          <w:sz w:val="20"/>
          <w:szCs w:val="20"/>
        </w:rPr>
      </w:pPr>
    </w:p>
    <w:p w14:paraId="07E25D76" w14:textId="77777777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  <w:r w:rsidRPr="006100D4">
        <w:rPr>
          <w:rFonts w:ascii="Arial" w:hAnsi="Arial" w:cs="Arial"/>
          <w:sz w:val="20"/>
          <w:szCs w:val="20"/>
        </w:rPr>
        <w:t xml:space="preserve"> Objaśnienia:</w:t>
      </w:r>
    </w:p>
    <w:p w14:paraId="12281C96" w14:textId="77777777" w:rsidR="003E4756" w:rsidRPr="006100D4" w:rsidRDefault="003E4756" w:rsidP="0028769B">
      <w:pPr>
        <w:jc w:val="both"/>
        <w:rPr>
          <w:rFonts w:ascii="Arial" w:hAnsi="Arial" w:cs="Arial"/>
          <w:sz w:val="20"/>
          <w:szCs w:val="20"/>
        </w:rPr>
      </w:pPr>
    </w:p>
    <w:p w14:paraId="27DD5A1F" w14:textId="5FFD4D67" w:rsidR="003E4756" w:rsidRPr="006100D4" w:rsidRDefault="003E4756" w:rsidP="0028769B">
      <w:pPr>
        <w:jc w:val="both"/>
        <w:rPr>
          <w:rFonts w:ascii="Arial" w:hAnsi="Arial" w:cs="Arial"/>
          <w:b/>
          <w:sz w:val="20"/>
          <w:szCs w:val="20"/>
        </w:rPr>
      </w:pPr>
      <w:r w:rsidRPr="006100D4">
        <w:rPr>
          <w:rFonts w:ascii="Arial" w:hAnsi="Arial" w:cs="Arial"/>
          <w:b/>
          <w:sz w:val="20"/>
          <w:szCs w:val="20"/>
        </w:rPr>
        <w:t>wartość sprzedaży – kwota należna sprzedawcy za sprzedane napoje alkoholowe,</w:t>
      </w:r>
      <w:r w:rsidR="004A07C0" w:rsidRPr="006100D4">
        <w:rPr>
          <w:rFonts w:ascii="Arial" w:hAnsi="Arial" w:cs="Arial"/>
          <w:b/>
          <w:sz w:val="20"/>
          <w:szCs w:val="20"/>
        </w:rPr>
        <w:br/>
      </w:r>
      <w:r w:rsidRPr="006100D4">
        <w:rPr>
          <w:rFonts w:ascii="Arial" w:hAnsi="Arial" w:cs="Arial"/>
          <w:b/>
          <w:sz w:val="20"/>
          <w:szCs w:val="20"/>
        </w:rPr>
        <w:t xml:space="preserve">z uwzględnieniem podatku od towarów i usług oraz podatku akcyzowego (art. 2¹ pkt 8 </w:t>
      </w:r>
      <w:r w:rsidR="0055770B" w:rsidRPr="006100D4">
        <w:rPr>
          <w:rFonts w:ascii="Arial" w:hAnsi="Arial" w:cs="Arial"/>
          <w:b/>
          <w:sz w:val="20"/>
          <w:szCs w:val="20"/>
        </w:rPr>
        <w:t>u</w:t>
      </w:r>
      <w:r w:rsidRPr="006100D4">
        <w:rPr>
          <w:rFonts w:ascii="Arial" w:hAnsi="Arial" w:cs="Arial"/>
          <w:b/>
          <w:sz w:val="20"/>
          <w:szCs w:val="20"/>
        </w:rPr>
        <w:t>stawy</w:t>
      </w:r>
      <w:r w:rsidR="0055770B" w:rsidRPr="006100D4">
        <w:rPr>
          <w:rFonts w:ascii="Arial" w:hAnsi="Arial" w:cs="Arial"/>
          <w:b/>
          <w:sz w:val="20"/>
          <w:szCs w:val="20"/>
        </w:rPr>
        <w:t xml:space="preserve"> </w:t>
      </w:r>
      <w:r w:rsidR="003808C4" w:rsidRPr="006100D4">
        <w:rPr>
          <w:rFonts w:ascii="Arial" w:hAnsi="Arial" w:cs="Arial"/>
          <w:b/>
          <w:sz w:val="20"/>
          <w:szCs w:val="20"/>
        </w:rPr>
        <w:t xml:space="preserve">z dnia 26 października 1982 roku </w:t>
      </w:r>
      <w:r w:rsidR="0055770B" w:rsidRPr="006100D4">
        <w:rPr>
          <w:rFonts w:ascii="Arial" w:hAnsi="Arial" w:cs="Arial"/>
          <w:b/>
          <w:sz w:val="20"/>
          <w:szCs w:val="20"/>
        </w:rPr>
        <w:t>wychowaniu w trzeźwości i przeciwdziałaniu alkoholizm</w:t>
      </w:r>
      <w:r w:rsidR="003808C4" w:rsidRPr="006100D4">
        <w:rPr>
          <w:rFonts w:ascii="Arial" w:hAnsi="Arial" w:cs="Arial"/>
          <w:b/>
          <w:sz w:val="20"/>
          <w:szCs w:val="20"/>
        </w:rPr>
        <w:t>o</w:t>
      </w:r>
      <w:r w:rsidR="0055770B" w:rsidRPr="006100D4">
        <w:rPr>
          <w:rFonts w:ascii="Arial" w:hAnsi="Arial" w:cs="Arial"/>
          <w:b/>
          <w:sz w:val="20"/>
          <w:szCs w:val="20"/>
        </w:rPr>
        <w:t>wi</w:t>
      </w:r>
      <w:r w:rsidRPr="006100D4">
        <w:rPr>
          <w:rFonts w:ascii="Arial" w:hAnsi="Arial" w:cs="Arial"/>
          <w:b/>
          <w:sz w:val="20"/>
          <w:szCs w:val="20"/>
        </w:rPr>
        <w:t xml:space="preserve">). </w:t>
      </w:r>
    </w:p>
    <w:p w14:paraId="71D71081" w14:textId="77777777" w:rsidR="003E4756" w:rsidRPr="006100D4" w:rsidRDefault="003E4756" w:rsidP="0028769B">
      <w:pPr>
        <w:jc w:val="both"/>
        <w:rPr>
          <w:rFonts w:ascii="Arial" w:hAnsi="Arial" w:cs="Arial"/>
          <w:b/>
          <w:sz w:val="20"/>
          <w:szCs w:val="20"/>
        </w:rPr>
      </w:pPr>
    </w:p>
    <w:p w14:paraId="0BF5156E" w14:textId="77777777" w:rsidR="001B429E" w:rsidRPr="006100D4" w:rsidRDefault="001B429E" w:rsidP="001F23A8">
      <w:pPr>
        <w:jc w:val="center"/>
        <w:rPr>
          <w:b/>
          <w:sz w:val="20"/>
          <w:szCs w:val="20"/>
        </w:rPr>
      </w:pPr>
    </w:p>
    <w:p w14:paraId="47E832A3" w14:textId="77777777" w:rsidR="001B429E" w:rsidRPr="006100D4" w:rsidRDefault="001B429E" w:rsidP="001F23A8">
      <w:pPr>
        <w:jc w:val="center"/>
        <w:rPr>
          <w:b/>
          <w:sz w:val="20"/>
          <w:szCs w:val="20"/>
        </w:rPr>
      </w:pPr>
    </w:p>
    <w:p w14:paraId="40750C9F" w14:textId="77777777" w:rsidR="006100D4" w:rsidRDefault="006100D4" w:rsidP="001F23A8">
      <w:pPr>
        <w:jc w:val="center"/>
        <w:rPr>
          <w:b/>
          <w:sz w:val="20"/>
          <w:szCs w:val="20"/>
        </w:rPr>
      </w:pPr>
    </w:p>
    <w:p w14:paraId="61B0B895" w14:textId="77777777" w:rsidR="006100D4" w:rsidRPr="006100D4" w:rsidRDefault="006100D4" w:rsidP="001F23A8">
      <w:pPr>
        <w:jc w:val="center"/>
        <w:rPr>
          <w:b/>
        </w:rPr>
      </w:pPr>
    </w:p>
    <w:p w14:paraId="62A11C5F" w14:textId="65720182" w:rsidR="001F23A8" w:rsidRPr="006100D4" w:rsidRDefault="001F23A8" w:rsidP="001F23A8">
      <w:pPr>
        <w:jc w:val="center"/>
        <w:rPr>
          <w:b/>
        </w:rPr>
      </w:pPr>
      <w:r w:rsidRPr="006100D4">
        <w:rPr>
          <w:b/>
        </w:rPr>
        <w:lastRenderedPageBreak/>
        <w:t>P O U C Z E N I E</w:t>
      </w:r>
    </w:p>
    <w:p w14:paraId="59CA5DEC" w14:textId="77777777" w:rsidR="001F23A8" w:rsidRPr="006100D4" w:rsidRDefault="001F23A8" w:rsidP="001F23A8">
      <w:pPr>
        <w:jc w:val="center"/>
        <w:rPr>
          <w:b/>
        </w:rPr>
      </w:pPr>
    </w:p>
    <w:p w14:paraId="438218C6" w14:textId="7A77D5A4" w:rsidR="001F23A8" w:rsidRPr="006100D4" w:rsidRDefault="001F23A8" w:rsidP="001F23A8">
      <w:pPr>
        <w:ind w:firstLine="708"/>
        <w:jc w:val="both"/>
        <w:rPr>
          <w:b/>
        </w:rPr>
      </w:pPr>
      <w:r w:rsidRPr="006100D4">
        <w:rPr>
          <w:b/>
        </w:rPr>
        <w:t>Na podstawie ustawy z dnia 26 października 1982 r. o wychowaniu w trzeźwości</w:t>
      </w:r>
      <w:r w:rsidRPr="006100D4">
        <w:rPr>
          <w:b/>
        </w:rPr>
        <w:br/>
        <w:t>i przeciwdziałaniu alkoholizmowi ( t. j. Dz. U. z 20</w:t>
      </w:r>
      <w:r w:rsidR="00AA6AA3">
        <w:rPr>
          <w:b/>
        </w:rPr>
        <w:t>23</w:t>
      </w:r>
      <w:r w:rsidRPr="006100D4">
        <w:rPr>
          <w:b/>
        </w:rPr>
        <w:t xml:space="preserve"> r. poz. </w:t>
      </w:r>
      <w:r w:rsidR="00AA6AA3">
        <w:rPr>
          <w:b/>
        </w:rPr>
        <w:t>2151</w:t>
      </w:r>
      <w:r w:rsidRPr="006100D4">
        <w:rPr>
          <w:b/>
        </w:rPr>
        <w:t>):</w:t>
      </w:r>
    </w:p>
    <w:p w14:paraId="70FD4F4D" w14:textId="77777777" w:rsidR="001F23A8" w:rsidRPr="006100D4" w:rsidRDefault="001F23A8" w:rsidP="001F23A8">
      <w:pPr>
        <w:jc w:val="both"/>
        <w:rPr>
          <w:rStyle w:val="alb-s"/>
          <w:rFonts w:eastAsiaTheme="majorEastAsia"/>
          <w:b/>
        </w:rPr>
      </w:pPr>
      <w:r w:rsidRPr="006100D4">
        <w:rPr>
          <w:rStyle w:val="alb"/>
          <w:rFonts w:eastAsiaTheme="majorEastAsia"/>
          <w:b/>
        </w:rPr>
        <w:t>Art.  11</w:t>
      </w:r>
      <w:r w:rsidRPr="006100D4">
        <w:rPr>
          <w:rStyle w:val="alb"/>
          <w:rFonts w:eastAsiaTheme="majorEastAsia"/>
          <w:b/>
          <w:vertAlign w:val="superscript"/>
        </w:rPr>
        <w:t>1</w:t>
      </w:r>
      <w:r w:rsidRPr="006100D4">
        <w:rPr>
          <w:rStyle w:val="alb"/>
          <w:rFonts w:eastAsiaTheme="majorEastAsia"/>
          <w:b/>
        </w:rPr>
        <w:t>. </w:t>
      </w:r>
      <w:r w:rsidRPr="006100D4">
        <w:rPr>
          <w:rStyle w:val="alb-s"/>
          <w:rFonts w:eastAsiaTheme="majorEastAsia"/>
          <w:b/>
        </w:rPr>
        <w:t xml:space="preserve"> ust.</w:t>
      </w:r>
    </w:p>
    <w:p w14:paraId="40D821FA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4.  </w:t>
      </w:r>
      <w:r w:rsidRPr="006100D4">
        <w:t>Przedsiębiorcy, prowadzący sprzedaż napojów alkoholowych w roku poprzednim,</w:t>
      </w:r>
      <w:r w:rsidRPr="006100D4">
        <w:br/>
        <w:t>są obowiązani do złożenia, do dnia 31 stycznia, pisemnego oświadczenia o wartości</w:t>
      </w:r>
      <w:r w:rsidRPr="006100D4">
        <w:br/>
        <w:t>sprzedaży poszczególnych rodzajów napojów alkoholowych w punkcie sprzedaży w roku</w:t>
      </w:r>
      <w:r w:rsidRPr="006100D4">
        <w:br/>
        <w:t>poprzednim.</w:t>
      </w:r>
    </w:p>
    <w:p w14:paraId="3E9C47F7" w14:textId="29AA4916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5.  </w:t>
      </w:r>
      <w:r w:rsidRPr="006100D4">
        <w:t>Opłatę, o której mowa w ust. 1, przedsiębiorca prowadzący sprzedaż napojów</w:t>
      </w:r>
      <w:r w:rsidR="006100D4" w:rsidRPr="006100D4">
        <w:t xml:space="preserve"> </w:t>
      </w:r>
      <w:r w:rsidRPr="006100D4">
        <w:t>alkoholowych w punkcie sprzedaży, w którym roczna wartość sprzedaży napojów</w:t>
      </w:r>
      <w:r w:rsidR="006100D4" w:rsidRPr="006100D4">
        <w:t xml:space="preserve"> </w:t>
      </w:r>
      <w:r w:rsidRPr="006100D4">
        <w:t>alkoholowych w roku poprzednim przekroczyła:</w:t>
      </w:r>
    </w:p>
    <w:p w14:paraId="0C81A7E6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1) </w:t>
      </w:r>
      <w:r w:rsidRPr="006100D4">
        <w:t xml:space="preserve">37 500 zł dla napojów alkoholowych o zawartości do 4,5% alkoholu oraz piwa </w:t>
      </w:r>
      <w:r w:rsidR="00903A93" w:rsidRPr="006100D4">
        <w:t>–</w:t>
      </w:r>
      <w:r w:rsidRPr="006100D4">
        <w:t xml:space="preserve"> wnosi</w:t>
      </w:r>
      <w:r w:rsidR="00903A93" w:rsidRPr="006100D4">
        <w:br/>
      </w:r>
      <w:r w:rsidRPr="006100D4">
        <w:t>w wysokości 1,4% ogólnej wartości sprzedaży tych napojów w roku poprzednim;</w:t>
      </w:r>
    </w:p>
    <w:p w14:paraId="6512DBDF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2) </w:t>
      </w:r>
      <w:r w:rsidRPr="006100D4">
        <w:t>37 500 zł dla napojów alkoholowych o zawartości od 4,5% do 18% alkoholu (z wyjątkiem piwa) - wnosi w wysokości 1,4% ogólnej wartości sprzedaży tych napojów w roku</w:t>
      </w:r>
      <w:r w:rsidR="00903A93" w:rsidRPr="006100D4">
        <w:br/>
      </w:r>
      <w:r w:rsidRPr="006100D4">
        <w:t>poprzednim;</w:t>
      </w:r>
    </w:p>
    <w:p w14:paraId="1F89F87E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3) </w:t>
      </w:r>
      <w:r w:rsidRPr="006100D4">
        <w:t xml:space="preserve">77 000 zł dla napojów alkoholowych o zawartości powyżej 18% alkoholu </w:t>
      </w:r>
      <w:r w:rsidR="00903A93" w:rsidRPr="006100D4">
        <w:t>–</w:t>
      </w:r>
      <w:r w:rsidRPr="006100D4">
        <w:t xml:space="preserve"> wnosi</w:t>
      </w:r>
      <w:r w:rsidR="00903A93" w:rsidRPr="006100D4">
        <w:br/>
      </w:r>
      <w:r w:rsidRPr="006100D4">
        <w:t>w wysokości 2,7% ogólnej wartości sprzedaży tych napojów w roku poprzednim.</w:t>
      </w:r>
    </w:p>
    <w:p w14:paraId="0B0EC4A1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6.  </w:t>
      </w:r>
      <w:r w:rsidRPr="006100D4">
        <w:t>Przedsiębiorcy, których roczna wartość sprzedaży poszczególnych rodzajów napojów</w:t>
      </w:r>
      <w:r w:rsidR="00903A93" w:rsidRPr="006100D4">
        <w:br/>
      </w:r>
      <w:r w:rsidRPr="006100D4">
        <w:t>alkoholowych nie przekroczyła wartości, o których mowa w ust. 5, wnoszą opłatę</w:t>
      </w:r>
      <w:r w:rsidR="00903A93" w:rsidRPr="006100D4">
        <w:br/>
      </w:r>
      <w:r w:rsidRPr="006100D4">
        <w:t>w wysokości określonej w ust. 2.</w:t>
      </w:r>
    </w:p>
    <w:p w14:paraId="509A1992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7.  </w:t>
      </w:r>
      <w:r w:rsidRPr="006100D4">
        <w:t>Opłata, o której mowa w ust. 1, wnoszona jest na rachunek gminy w każdym roku</w:t>
      </w:r>
      <w:r w:rsidR="00903A93" w:rsidRPr="006100D4">
        <w:br/>
      </w:r>
      <w:r w:rsidRPr="006100D4">
        <w:t>kalendarzowym objętym zezwoleniem w trzech równych ratach w terminach do 31 stycznia, 31 maja i 30 września danego roku kalendarzowego.</w:t>
      </w:r>
    </w:p>
    <w:p w14:paraId="42D3E203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8.  </w:t>
      </w:r>
      <w:r w:rsidRPr="006100D4">
        <w:t>W roku nabycia zezwolenia lub utraty jego ważności, opłaty, o których mowa w ust. 1-5, dokonuje się w wysokości proporcjonalnej do okresu ważności zezwolenia.</w:t>
      </w:r>
    </w:p>
    <w:p w14:paraId="55925D1D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9.  </w:t>
      </w:r>
      <w:r w:rsidRPr="006100D4">
        <w:t>Wartość sprzedaży należy obliczać oddzielnie dla każdego rodzaju napojów</w:t>
      </w:r>
      <w:r w:rsidR="00903A93" w:rsidRPr="006100D4">
        <w:br/>
      </w:r>
      <w:r w:rsidRPr="006100D4">
        <w:t>alkoholowych.</w:t>
      </w:r>
    </w:p>
    <w:p w14:paraId="6B0AFB12" w14:textId="77777777" w:rsidR="00903A93" w:rsidRPr="006100D4" w:rsidRDefault="00903A93" w:rsidP="001F23A8">
      <w:pPr>
        <w:jc w:val="both"/>
      </w:pPr>
    </w:p>
    <w:p w14:paraId="1F4EE411" w14:textId="77777777" w:rsidR="001F23A8" w:rsidRPr="006100D4" w:rsidRDefault="001F23A8" w:rsidP="001F23A8">
      <w:pPr>
        <w:jc w:val="both"/>
        <w:rPr>
          <w:b/>
        </w:rPr>
      </w:pPr>
      <w:r w:rsidRPr="006100D4">
        <w:rPr>
          <w:rStyle w:val="alb"/>
          <w:rFonts w:eastAsiaTheme="majorEastAsia"/>
          <w:b/>
        </w:rPr>
        <w:t>Art.  18. </w:t>
      </w:r>
      <w:r w:rsidRPr="006100D4">
        <w:rPr>
          <w:rStyle w:val="alb-s"/>
          <w:rFonts w:eastAsiaTheme="majorEastAsia"/>
          <w:b/>
        </w:rPr>
        <w:t xml:space="preserve"> ust. 12 pkt 5 </w:t>
      </w:r>
      <w:r w:rsidRPr="006100D4">
        <w:rPr>
          <w:rStyle w:val="alb"/>
          <w:rFonts w:eastAsiaTheme="majorEastAsia"/>
          <w:b/>
        </w:rPr>
        <w:t xml:space="preserve"> zezwolenie wygasa w przypadku niedopełnienia w terminach obowiązku:</w:t>
      </w:r>
    </w:p>
    <w:p w14:paraId="309023D6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a) </w:t>
      </w:r>
      <w:r w:rsidRPr="006100D4">
        <w:t>złożenia oświadczenia, o którym mowa w art. 11</w:t>
      </w:r>
      <w:r w:rsidRPr="006100D4">
        <w:rPr>
          <w:vertAlign w:val="superscript"/>
        </w:rPr>
        <w:t>1</w:t>
      </w:r>
      <w:r w:rsidRPr="006100D4">
        <w:t xml:space="preserve"> ust. 4, lub</w:t>
      </w:r>
    </w:p>
    <w:p w14:paraId="24BBA368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b) </w:t>
      </w:r>
      <w:r w:rsidRPr="006100D4">
        <w:t>dokonania opłaty w wysokości określonej w art. 11</w:t>
      </w:r>
      <w:r w:rsidRPr="006100D4">
        <w:rPr>
          <w:vertAlign w:val="superscript"/>
        </w:rPr>
        <w:t>1</w:t>
      </w:r>
      <w:r w:rsidRPr="006100D4">
        <w:t xml:space="preserve"> ust. 2 i 5.</w:t>
      </w:r>
    </w:p>
    <w:p w14:paraId="4D789E61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12a.  </w:t>
      </w:r>
      <w:r w:rsidRPr="006100D4">
        <w:t>W przypadku, o którym mowa w ust. 12 pkt 5 lit. a, zezwolenie wygasa z upływem 30 dni od dnia upływu terminu dopełnienia obowiązku złożenia oświadczenia, o którym mowa</w:t>
      </w:r>
      <w:r w:rsidR="00903A93" w:rsidRPr="006100D4">
        <w:br/>
      </w:r>
      <w:r w:rsidRPr="006100D4">
        <w:t>w art. 11</w:t>
      </w:r>
      <w:r w:rsidRPr="006100D4">
        <w:rPr>
          <w:vertAlign w:val="superscript"/>
        </w:rPr>
        <w:t>1</w:t>
      </w:r>
      <w:r w:rsidRPr="006100D4">
        <w:t xml:space="preserve"> ust. 4, jeżeli przedsiębiorca w terminie 30 dni od dnia upływu terminu</w:t>
      </w:r>
      <w:r w:rsidR="00903A93" w:rsidRPr="006100D4">
        <w:br/>
      </w:r>
      <w:r w:rsidRPr="006100D4">
        <w:t>do dokonania czynności określonej w ust. 12 pkt 5 lit. a nie złoży oświadczenia wraz</w:t>
      </w:r>
      <w:r w:rsidR="00903A93" w:rsidRPr="006100D4">
        <w:br/>
      </w:r>
      <w:r w:rsidRPr="006100D4">
        <w:t>z jednoczesnym dokonaniem opłaty dodatkowej w wysokości 30% opłaty określonej w art. 11</w:t>
      </w:r>
      <w:r w:rsidRPr="006100D4">
        <w:rPr>
          <w:vertAlign w:val="superscript"/>
        </w:rPr>
        <w:t>1</w:t>
      </w:r>
      <w:r w:rsidRPr="006100D4">
        <w:t xml:space="preserve"> ust. 2.</w:t>
      </w:r>
    </w:p>
    <w:p w14:paraId="2760C1A9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12b.  </w:t>
      </w:r>
      <w:r w:rsidRPr="006100D4">
        <w:t>W przypadku, o którym mowa w ust. 12 pkt 5 lit. b, zezwolenie wygasa z upływem 30 dni od dnia upływu terminu dopełnienia obowiązku dokonania opłaty w wysokości określonej w art. 11</w:t>
      </w:r>
      <w:r w:rsidRPr="006100D4">
        <w:rPr>
          <w:vertAlign w:val="superscript"/>
        </w:rPr>
        <w:t>1</w:t>
      </w:r>
      <w:r w:rsidRPr="006100D4">
        <w:t xml:space="preserve"> ust. 2 i 5, jeżeli przedsiębiorca w terminie 30 dni od dnia upływu terminu</w:t>
      </w:r>
      <w:r w:rsidR="00903A93" w:rsidRPr="006100D4">
        <w:br/>
      </w:r>
      <w:r w:rsidRPr="006100D4">
        <w:t>do dokonania czynności określonej w ust. 12 pkt 5 lit. b nie wniesie raty opłaty określonej</w:t>
      </w:r>
      <w:r w:rsidR="00903A93" w:rsidRPr="006100D4">
        <w:br/>
      </w:r>
      <w:r w:rsidRPr="006100D4">
        <w:t>w art. 11</w:t>
      </w:r>
      <w:r w:rsidRPr="006100D4">
        <w:rPr>
          <w:vertAlign w:val="superscript"/>
        </w:rPr>
        <w:t>1</w:t>
      </w:r>
      <w:r w:rsidRPr="006100D4">
        <w:t xml:space="preserve"> ust. 2 albo 5, powiększonej o 30% tej opłaty.</w:t>
      </w:r>
    </w:p>
    <w:p w14:paraId="45F242BE" w14:textId="77777777" w:rsidR="001F23A8" w:rsidRPr="006100D4" w:rsidRDefault="001F23A8" w:rsidP="001F23A8">
      <w:pPr>
        <w:jc w:val="both"/>
      </w:pPr>
      <w:r w:rsidRPr="006100D4">
        <w:rPr>
          <w:rStyle w:val="alb"/>
          <w:rFonts w:eastAsiaTheme="majorEastAsia"/>
        </w:rPr>
        <w:t xml:space="preserve">13.  </w:t>
      </w:r>
      <w:r w:rsidRPr="006100D4">
        <w:t>Przedsiębiorca, którego zezwolenie wygasło z przyczyn określonych w ust. 12 pkt 5,</w:t>
      </w:r>
      <w:r w:rsidR="00903A93" w:rsidRPr="006100D4">
        <w:br/>
      </w:r>
      <w:r w:rsidRPr="006100D4">
        <w:t>może wystąpić z wnioskiem o wydanie nowego zezwolenia nie wcześniej niż po upływie 6 miesięcy od dnia wydania decyzji o wygaśnięciu zezwolenia.</w:t>
      </w:r>
    </w:p>
    <w:p w14:paraId="79F73E66" w14:textId="77777777" w:rsidR="001F23A8" w:rsidRPr="006100D4" w:rsidRDefault="001F23A8" w:rsidP="001F23A8">
      <w:pPr>
        <w:jc w:val="both"/>
        <w:rPr>
          <w:b/>
        </w:rPr>
      </w:pPr>
    </w:p>
    <w:sectPr w:rsidR="001F23A8" w:rsidRPr="006100D4" w:rsidSect="00235AC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E4B01"/>
    <w:multiLevelType w:val="hybridMultilevel"/>
    <w:tmpl w:val="59B0398E"/>
    <w:lvl w:ilvl="0" w:tplc="D6A65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912DE"/>
    <w:multiLevelType w:val="hybridMultilevel"/>
    <w:tmpl w:val="417A50BE"/>
    <w:lvl w:ilvl="0" w:tplc="7BC6EE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5163694">
    <w:abstractNumId w:val="13"/>
  </w:num>
  <w:num w:numId="2" w16cid:durableId="743070581">
    <w:abstractNumId w:val="3"/>
  </w:num>
  <w:num w:numId="3" w16cid:durableId="1685327794">
    <w:abstractNumId w:val="4"/>
  </w:num>
  <w:num w:numId="4" w16cid:durableId="1506288786">
    <w:abstractNumId w:val="0"/>
  </w:num>
  <w:num w:numId="5" w16cid:durableId="1957103302">
    <w:abstractNumId w:val="1"/>
  </w:num>
  <w:num w:numId="6" w16cid:durableId="1504976019">
    <w:abstractNumId w:val="12"/>
  </w:num>
  <w:num w:numId="7" w16cid:durableId="413936303">
    <w:abstractNumId w:val="7"/>
  </w:num>
  <w:num w:numId="8" w16cid:durableId="1716737284">
    <w:abstractNumId w:val="2"/>
  </w:num>
  <w:num w:numId="9" w16cid:durableId="193201868">
    <w:abstractNumId w:val="9"/>
  </w:num>
  <w:num w:numId="10" w16cid:durableId="387843915">
    <w:abstractNumId w:val="11"/>
  </w:num>
  <w:num w:numId="11" w16cid:durableId="1287589118">
    <w:abstractNumId w:val="10"/>
  </w:num>
  <w:num w:numId="12" w16cid:durableId="636422099">
    <w:abstractNumId w:val="6"/>
  </w:num>
  <w:num w:numId="13" w16cid:durableId="875846636">
    <w:abstractNumId w:val="5"/>
  </w:num>
  <w:num w:numId="14" w16cid:durableId="8534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5725D"/>
    <w:rsid w:val="000B2E73"/>
    <w:rsid w:val="001878CD"/>
    <w:rsid w:val="001B429E"/>
    <w:rsid w:val="001D08CB"/>
    <w:rsid w:val="001F23A8"/>
    <w:rsid w:val="0021488F"/>
    <w:rsid w:val="00214AD8"/>
    <w:rsid w:val="00235AC5"/>
    <w:rsid w:val="00270FC1"/>
    <w:rsid w:val="0028769B"/>
    <w:rsid w:val="002E335F"/>
    <w:rsid w:val="00330BC0"/>
    <w:rsid w:val="0034649D"/>
    <w:rsid w:val="003808C4"/>
    <w:rsid w:val="003E4756"/>
    <w:rsid w:val="00403A13"/>
    <w:rsid w:val="00441BC6"/>
    <w:rsid w:val="00490844"/>
    <w:rsid w:val="004A07C0"/>
    <w:rsid w:val="00531BD8"/>
    <w:rsid w:val="0055770B"/>
    <w:rsid w:val="005A2CA1"/>
    <w:rsid w:val="006100D4"/>
    <w:rsid w:val="00631051"/>
    <w:rsid w:val="00673E43"/>
    <w:rsid w:val="00673F3C"/>
    <w:rsid w:val="006D522B"/>
    <w:rsid w:val="006E2A3D"/>
    <w:rsid w:val="007E1407"/>
    <w:rsid w:val="008278C4"/>
    <w:rsid w:val="008F500A"/>
    <w:rsid w:val="00903A93"/>
    <w:rsid w:val="009325D3"/>
    <w:rsid w:val="00942EF4"/>
    <w:rsid w:val="009D267C"/>
    <w:rsid w:val="00AA6AA3"/>
    <w:rsid w:val="00B14384"/>
    <w:rsid w:val="00B2576A"/>
    <w:rsid w:val="00B83DA8"/>
    <w:rsid w:val="00BB6C7D"/>
    <w:rsid w:val="00BF1BDC"/>
    <w:rsid w:val="00C32B77"/>
    <w:rsid w:val="00C75FE1"/>
    <w:rsid w:val="00CA1DD8"/>
    <w:rsid w:val="00CE1067"/>
    <w:rsid w:val="00D43A03"/>
    <w:rsid w:val="00D67CDA"/>
    <w:rsid w:val="00DA6C1C"/>
    <w:rsid w:val="00E14AE9"/>
    <w:rsid w:val="00E9212C"/>
    <w:rsid w:val="00EA740B"/>
    <w:rsid w:val="00F951A1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C3A92"/>
  <w15:docId w15:val="{9A993C99-8269-4937-8E2B-D947E64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AC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5AC5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5A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5AC5"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5AC5"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5AC5"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5AC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35AC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35A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35AC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35AC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235AC5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5AC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35A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5AC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35AC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5AC5"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B83DA8"/>
    <w:pPr>
      <w:spacing w:after="0" w:line="240" w:lineRule="auto"/>
    </w:pPr>
    <w:rPr>
      <w:sz w:val="24"/>
      <w:szCs w:val="24"/>
    </w:rPr>
  </w:style>
  <w:style w:type="character" w:customStyle="1" w:styleId="alb">
    <w:name w:val="a_lb"/>
    <w:basedOn w:val="Domylnaczcionkaakapitu"/>
    <w:rsid w:val="001F23A8"/>
  </w:style>
  <w:style w:type="character" w:customStyle="1" w:styleId="alb-s">
    <w:name w:val="a_lb-s"/>
    <w:basedOn w:val="Domylnaczcionkaakapitu"/>
    <w:rsid w:val="001F23A8"/>
  </w:style>
  <w:style w:type="character" w:styleId="Hipercze">
    <w:name w:val="Hyperlink"/>
    <w:basedOn w:val="Domylnaczcionkaakapitu"/>
    <w:uiPriority w:val="99"/>
    <w:unhideWhenUsed/>
    <w:rsid w:val="001F23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719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xxxxxxxxx</dc:creator>
  <cp:lastModifiedBy>Dagmara Plata-Kościuk</cp:lastModifiedBy>
  <cp:revision>2</cp:revision>
  <cp:lastPrinted>2024-12-05T09:25:00Z</cp:lastPrinted>
  <dcterms:created xsi:type="dcterms:W3CDTF">2024-12-10T11:35:00Z</dcterms:created>
  <dcterms:modified xsi:type="dcterms:W3CDTF">2024-12-10T11:35:00Z</dcterms:modified>
</cp:coreProperties>
</file>